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80" w:rsidRDefault="00B62080" w:rsidP="00B62080">
      <w:pPr>
        <w:pStyle w:val="NoSpacing"/>
        <w:rPr>
          <w:b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048603" cy="774259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03" cy="77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4B6A">
        <w:rPr>
          <w:b/>
          <w:noProof/>
          <w:sz w:val="28"/>
          <w:szCs w:val="28"/>
        </w:rPr>
        <w:drawing>
          <wp:inline distT="0" distB="0" distL="0" distR="0" wp14:anchorId="752EE03F" wp14:editId="225DC9AC">
            <wp:extent cx="1143000" cy="1133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City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62080">
        <w:rPr>
          <w:b/>
          <w:sz w:val="28"/>
          <w:szCs w:val="28"/>
        </w:rPr>
        <w:tab/>
      </w:r>
      <w:r w:rsidRPr="00B62080">
        <w:rPr>
          <w:b/>
          <w:sz w:val="28"/>
          <w:szCs w:val="28"/>
        </w:rPr>
        <w:tab/>
      </w:r>
    </w:p>
    <w:p w:rsidR="00C777A0" w:rsidRPr="00166F48" w:rsidRDefault="00166F48" w:rsidP="00166F48">
      <w:pPr>
        <w:pStyle w:val="NoSpacing"/>
        <w:jc w:val="center"/>
        <w:rPr>
          <w:b/>
          <w:sz w:val="28"/>
          <w:szCs w:val="28"/>
        </w:rPr>
      </w:pPr>
      <w:r w:rsidRPr="00166F48">
        <w:rPr>
          <w:b/>
          <w:sz w:val="28"/>
          <w:szCs w:val="28"/>
          <w:highlight w:val="yellow"/>
        </w:rPr>
        <w:t xml:space="preserve">How to </w:t>
      </w:r>
      <w:r w:rsidR="00361147">
        <w:rPr>
          <w:b/>
          <w:sz w:val="28"/>
          <w:szCs w:val="28"/>
          <w:highlight w:val="yellow"/>
        </w:rPr>
        <w:t xml:space="preserve">access our Vacancy List, </w:t>
      </w:r>
      <w:r w:rsidR="00C777A0" w:rsidRPr="00166F48">
        <w:rPr>
          <w:b/>
          <w:sz w:val="28"/>
          <w:szCs w:val="28"/>
          <w:highlight w:val="yellow"/>
        </w:rPr>
        <w:t>research board</w:t>
      </w:r>
      <w:r w:rsidR="00361147">
        <w:rPr>
          <w:b/>
          <w:sz w:val="28"/>
          <w:szCs w:val="28"/>
          <w:highlight w:val="yellow"/>
        </w:rPr>
        <w:t>s</w:t>
      </w:r>
      <w:r w:rsidR="00C777A0" w:rsidRPr="00166F48">
        <w:rPr>
          <w:b/>
          <w:sz w:val="28"/>
          <w:szCs w:val="28"/>
          <w:highlight w:val="yellow"/>
        </w:rPr>
        <w:t xml:space="preserve"> </w:t>
      </w:r>
      <w:r w:rsidR="00361147">
        <w:rPr>
          <w:b/>
          <w:sz w:val="28"/>
          <w:szCs w:val="28"/>
          <w:highlight w:val="yellow"/>
        </w:rPr>
        <w:t xml:space="preserve">and </w:t>
      </w:r>
      <w:r w:rsidR="00C777A0" w:rsidRPr="00166F48">
        <w:rPr>
          <w:b/>
          <w:sz w:val="28"/>
          <w:szCs w:val="28"/>
          <w:highlight w:val="yellow"/>
        </w:rPr>
        <w:t>commission</w:t>
      </w:r>
      <w:r w:rsidR="00361147">
        <w:rPr>
          <w:b/>
          <w:sz w:val="28"/>
          <w:szCs w:val="28"/>
          <w:highlight w:val="yellow"/>
        </w:rPr>
        <w:t>s,</w:t>
      </w:r>
      <w:r w:rsidRPr="00166F48">
        <w:rPr>
          <w:b/>
          <w:sz w:val="28"/>
          <w:szCs w:val="28"/>
          <w:highlight w:val="yellow"/>
        </w:rPr>
        <w:t xml:space="preserve"> and </w:t>
      </w:r>
      <w:r w:rsidR="001E2AFA">
        <w:rPr>
          <w:b/>
          <w:sz w:val="28"/>
          <w:szCs w:val="28"/>
          <w:highlight w:val="yellow"/>
        </w:rPr>
        <w:t xml:space="preserve">meet </w:t>
      </w:r>
      <w:r w:rsidRPr="00166F48">
        <w:rPr>
          <w:b/>
          <w:sz w:val="28"/>
          <w:szCs w:val="28"/>
          <w:highlight w:val="yellow"/>
        </w:rPr>
        <w:t xml:space="preserve">the application </w:t>
      </w:r>
      <w:r w:rsidR="00B62080">
        <w:rPr>
          <w:b/>
          <w:sz w:val="28"/>
          <w:szCs w:val="28"/>
          <w:highlight w:val="yellow"/>
        </w:rPr>
        <w:t>requirements</w:t>
      </w:r>
    </w:p>
    <w:p w:rsidR="00C777A0" w:rsidRDefault="00C777A0" w:rsidP="00402C3E">
      <w:pPr>
        <w:pStyle w:val="NoSpacing"/>
      </w:pPr>
    </w:p>
    <w:p w:rsidR="00361147" w:rsidRPr="00891C27" w:rsidRDefault="00361147" w:rsidP="00361147">
      <w:pPr>
        <w:pStyle w:val="NoSpacing"/>
        <w:rPr>
          <w:sz w:val="28"/>
          <w:szCs w:val="28"/>
        </w:rPr>
      </w:pPr>
      <w:r w:rsidRPr="00891C27">
        <w:rPr>
          <w:sz w:val="28"/>
          <w:szCs w:val="28"/>
        </w:rPr>
        <w:t xml:space="preserve">To access our </w:t>
      </w:r>
      <w:r w:rsidRPr="00891C27">
        <w:rPr>
          <w:b/>
          <w:sz w:val="28"/>
          <w:szCs w:val="28"/>
        </w:rPr>
        <w:t>Vacancy List</w:t>
      </w:r>
      <w:r w:rsidRPr="00891C27">
        <w:rPr>
          <w:sz w:val="28"/>
          <w:szCs w:val="28"/>
        </w:rPr>
        <w:t>:</w:t>
      </w:r>
    </w:p>
    <w:p w:rsidR="00361147" w:rsidRPr="00361147" w:rsidRDefault="00361147" w:rsidP="00361147">
      <w:pPr>
        <w:pStyle w:val="NoSpacing"/>
        <w:numPr>
          <w:ilvl w:val="0"/>
          <w:numId w:val="7"/>
        </w:numPr>
      </w:pPr>
      <w:r w:rsidRPr="00361147">
        <w:t xml:space="preserve">go to </w:t>
      </w:r>
      <w:hyperlink r:id="rId11" w:history="1">
        <w:r w:rsidRPr="00361147">
          <w:rPr>
            <w:rStyle w:val="Hyperlink"/>
          </w:rPr>
          <w:t>http://obc.dc.gov</w:t>
        </w:r>
      </w:hyperlink>
    </w:p>
    <w:p w:rsidR="00361147" w:rsidRPr="00361147" w:rsidRDefault="00361147" w:rsidP="00361147">
      <w:pPr>
        <w:pStyle w:val="NoSpacing"/>
        <w:numPr>
          <w:ilvl w:val="0"/>
          <w:numId w:val="7"/>
        </w:numPr>
      </w:pPr>
      <w:r w:rsidRPr="00361147">
        <w:t xml:space="preserve">under </w:t>
      </w:r>
      <w:r w:rsidRPr="00361147">
        <w:rPr>
          <w:b/>
          <w:color w:val="0070C0"/>
        </w:rPr>
        <w:t>Featured News</w:t>
      </w:r>
      <w:r w:rsidRPr="00361147">
        <w:t xml:space="preserve">, click on </w:t>
      </w:r>
      <w:r w:rsidRPr="00361147">
        <w:rPr>
          <w:b/>
          <w:color w:val="0070C0"/>
        </w:rPr>
        <w:t>Vacancy List</w:t>
      </w:r>
    </w:p>
    <w:p w:rsidR="00361147" w:rsidRPr="00361147" w:rsidRDefault="00361147" w:rsidP="00361147">
      <w:pPr>
        <w:pStyle w:val="NoSpacing"/>
        <w:numPr>
          <w:ilvl w:val="0"/>
          <w:numId w:val="7"/>
        </w:numPr>
      </w:pPr>
      <w:r w:rsidRPr="00361147">
        <w:t xml:space="preserve">click in </w:t>
      </w:r>
      <w:r w:rsidRPr="00361147">
        <w:rPr>
          <w:b/>
          <w:color w:val="0070C0"/>
        </w:rPr>
        <w:t>Current Vacancies</w:t>
      </w:r>
    </w:p>
    <w:p w:rsidR="00361147" w:rsidRPr="00361147" w:rsidRDefault="00361147" w:rsidP="00361147">
      <w:pPr>
        <w:pStyle w:val="NoSpacing"/>
        <w:numPr>
          <w:ilvl w:val="0"/>
          <w:numId w:val="7"/>
        </w:numPr>
      </w:pPr>
      <w:r w:rsidRPr="00361147">
        <w:t xml:space="preserve">click on </w:t>
      </w:r>
      <w:r w:rsidRPr="00361147">
        <w:rPr>
          <w:b/>
          <w:color w:val="0070C0"/>
        </w:rPr>
        <w:t>OBC – Current Vacancies</w:t>
      </w:r>
    </w:p>
    <w:p w:rsidR="00DC52AA" w:rsidRDefault="00DC52AA" w:rsidP="00402C3E">
      <w:pPr>
        <w:pStyle w:val="NoSpacing"/>
      </w:pPr>
    </w:p>
    <w:p w:rsidR="00C777A0" w:rsidRPr="00361147" w:rsidRDefault="00166F48" w:rsidP="00C777A0">
      <w:pPr>
        <w:rPr>
          <w:rFonts w:ascii="Calibri" w:eastAsia="Calibri" w:hAnsi="Calibri"/>
          <w:sz w:val="28"/>
          <w:szCs w:val="28"/>
        </w:rPr>
      </w:pPr>
      <w:r w:rsidRPr="00361147">
        <w:rPr>
          <w:sz w:val="28"/>
          <w:szCs w:val="28"/>
        </w:rPr>
        <w:t>U</w:t>
      </w:r>
      <w:r w:rsidR="00C777A0" w:rsidRPr="00361147">
        <w:rPr>
          <w:rFonts w:ascii="Calibri" w:eastAsia="Calibri" w:hAnsi="Calibri"/>
          <w:sz w:val="28"/>
          <w:szCs w:val="28"/>
        </w:rPr>
        <w:t xml:space="preserve">se the below </w:t>
      </w:r>
      <w:r w:rsidR="00624B6A" w:rsidRPr="00361147">
        <w:rPr>
          <w:rFonts w:ascii="Calibri" w:eastAsia="Calibri" w:hAnsi="Calibri"/>
          <w:sz w:val="28"/>
          <w:szCs w:val="28"/>
        </w:rPr>
        <w:t>information</w:t>
      </w:r>
      <w:r w:rsidR="00C777A0" w:rsidRPr="00361147">
        <w:rPr>
          <w:rFonts w:ascii="Calibri" w:eastAsia="Calibri" w:hAnsi="Calibri"/>
          <w:sz w:val="28"/>
          <w:szCs w:val="28"/>
        </w:rPr>
        <w:t xml:space="preserve"> to </w:t>
      </w:r>
      <w:r w:rsidR="00C777A0" w:rsidRPr="00361147">
        <w:rPr>
          <w:rFonts w:ascii="Calibri" w:eastAsia="Calibri" w:hAnsi="Calibri"/>
          <w:b/>
          <w:sz w:val="28"/>
          <w:szCs w:val="28"/>
        </w:rPr>
        <w:t xml:space="preserve">research boards </w:t>
      </w:r>
      <w:r w:rsidR="00361147" w:rsidRPr="00361147">
        <w:rPr>
          <w:rFonts w:ascii="Calibri" w:eastAsia="Calibri" w:hAnsi="Calibri"/>
          <w:b/>
          <w:sz w:val="28"/>
          <w:szCs w:val="28"/>
        </w:rPr>
        <w:t xml:space="preserve">and </w:t>
      </w:r>
      <w:r w:rsidR="00C777A0" w:rsidRPr="00361147">
        <w:rPr>
          <w:rFonts w:ascii="Calibri" w:eastAsia="Calibri" w:hAnsi="Calibri"/>
          <w:b/>
          <w:sz w:val="28"/>
          <w:szCs w:val="28"/>
        </w:rPr>
        <w:t>commissions</w:t>
      </w:r>
      <w:r w:rsidR="00624B6A" w:rsidRPr="00361147">
        <w:rPr>
          <w:rFonts w:ascii="Calibri" w:eastAsia="Calibri" w:hAnsi="Calibri"/>
          <w:b/>
          <w:sz w:val="28"/>
          <w:szCs w:val="28"/>
        </w:rPr>
        <w:t xml:space="preserve"> </w:t>
      </w:r>
      <w:r w:rsidR="00DC52AA">
        <w:rPr>
          <w:rFonts w:ascii="Calibri" w:eastAsia="Calibri" w:hAnsi="Calibri"/>
          <w:b/>
          <w:sz w:val="28"/>
          <w:szCs w:val="28"/>
        </w:rPr>
        <w:t>on</w:t>
      </w:r>
      <w:r w:rsidR="00624B6A" w:rsidRPr="00361147">
        <w:rPr>
          <w:rFonts w:ascii="Calibri" w:eastAsia="Calibri" w:hAnsi="Calibri"/>
          <w:b/>
          <w:sz w:val="28"/>
          <w:szCs w:val="28"/>
        </w:rPr>
        <w:t xml:space="preserve"> the Internet</w:t>
      </w:r>
      <w:r w:rsidR="00C777A0" w:rsidRPr="00361147">
        <w:rPr>
          <w:rFonts w:ascii="Calibri" w:eastAsia="Calibri" w:hAnsi="Calibri"/>
          <w:sz w:val="28"/>
          <w:szCs w:val="28"/>
        </w:rPr>
        <w:t>.</w:t>
      </w:r>
    </w:p>
    <w:p w:rsidR="00C777A0" w:rsidRPr="001D0553" w:rsidRDefault="00C777A0" w:rsidP="00C777A0">
      <w:pPr>
        <w:pStyle w:val="NoSpacing"/>
        <w:rPr>
          <w:b/>
          <w:sz w:val="28"/>
          <w:szCs w:val="28"/>
        </w:rPr>
      </w:pPr>
      <w:r w:rsidRPr="001D0553">
        <w:rPr>
          <w:b/>
          <w:sz w:val="28"/>
          <w:szCs w:val="28"/>
        </w:rPr>
        <w:t>Official Code</w:t>
      </w:r>
    </w:p>
    <w:p w:rsidR="00EA67D8" w:rsidRDefault="00F95C0B" w:rsidP="00FD53CE">
      <w:pPr>
        <w:pStyle w:val="NoSpacing"/>
      </w:pPr>
      <w:hyperlink r:id="rId12" w:history="1">
        <w:r w:rsidR="00EA67D8" w:rsidRPr="00905FF0">
          <w:rPr>
            <w:rStyle w:val="Hyperlink"/>
          </w:rPr>
          <w:t>http://www.lexisnexis.com/hottopics/dccode</w:t>
        </w:r>
      </w:hyperlink>
    </w:p>
    <w:p w:rsidR="00FD53CE" w:rsidRDefault="00E029E4" w:rsidP="00FD53C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6E6B4" wp14:editId="221D7F94">
                <wp:simplePos x="0" y="0"/>
                <wp:positionH relativeFrom="column">
                  <wp:posOffset>1533525</wp:posOffset>
                </wp:positionH>
                <wp:positionV relativeFrom="paragraph">
                  <wp:posOffset>558165</wp:posOffset>
                </wp:positionV>
                <wp:extent cx="114300" cy="10477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120.75pt;margin-top:43.95pt;width:9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" adj="117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957D9" wp14:editId="03ABD855">
                <wp:simplePos x="0" y="0"/>
                <wp:positionH relativeFrom="column">
                  <wp:posOffset>981075</wp:posOffset>
                </wp:positionH>
                <wp:positionV relativeFrom="paragraph">
                  <wp:posOffset>558165</wp:posOffset>
                </wp:positionV>
                <wp:extent cx="133350" cy="104775"/>
                <wp:effectExtent l="0" t="0" r="19050" b="2857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77.25pt;margin-top:43.95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" adj="8486" fillcolor="#4f81bd [3204]" strokecolor="#243f60 [1604]" strokeweight="2pt"/>
            </w:pict>
          </mc:Fallback>
        </mc:AlternateContent>
      </w:r>
      <w:r w:rsidR="00191FE9">
        <w:t xml:space="preserve">Select the button next to </w:t>
      </w:r>
      <w:r w:rsidR="00EA67D8" w:rsidRPr="00191FE9">
        <w:rPr>
          <w:b/>
        </w:rPr>
        <w:t>Natural Language</w:t>
      </w:r>
      <w:r w:rsidR="00191FE9">
        <w:t xml:space="preserve"> In the search box below </w:t>
      </w:r>
      <w:r w:rsidR="00191FE9" w:rsidRPr="00191FE9">
        <w:rPr>
          <w:b/>
        </w:rPr>
        <w:t>Natural Language</w:t>
      </w:r>
      <w:r w:rsidR="00191FE9">
        <w:t xml:space="preserve"> </w:t>
      </w:r>
      <w:r w:rsidR="00C777A0">
        <w:t>type in the name of a</w:t>
      </w:r>
      <w:r w:rsidR="0041153E">
        <w:t xml:space="preserve"> </w:t>
      </w:r>
      <w:r w:rsidR="00C777A0">
        <w:t>board or</w:t>
      </w:r>
      <w:r w:rsidR="0041153E">
        <w:t xml:space="preserve"> </w:t>
      </w:r>
      <w:r w:rsidR="00C777A0">
        <w:t>commission</w:t>
      </w:r>
      <w:r w:rsidR="00290125">
        <w:t xml:space="preserve">, </w:t>
      </w:r>
      <w:r w:rsidR="007B7234">
        <w:t>or</w:t>
      </w:r>
      <w:r w:rsidR="00290125">
        <w:t xml:space="preserve"> </w:t>
      </w:r>
      <w:r w:rsidR="007B7234">
        <w:t>a</w:t>
      </w:r>
      <w:r w:rsidR="0041153E">
        <w:t xml:space="preserve">n official code </w:t>
      </w:r>
      <w:r w:rsidR="007B7234">
        <w:t>number</w:t>
      </w:r>
      <w:r w:rsidR="00C777A0">
        <w:t>.</w:t>
      </w:r>
      <w:r w:rsidR="00191FE9">
        <w:t xml:space="preserve"> Nest to the word </w:t>
      </w:r>
      <w:r w:rsidR="00191FE9" w:rsidRPr="00191FE9">
        <w:rPr>
          <w:b/>
        </w:rPr>
        <w:t>Search</w:t>
      </w:r>
      <w:r w:rsidR="00191FE9">
        <w:t xml:space="preserve">, select “Full-text of source documents.”  Click the </w:t>
      </w:r>
      <w:r w:rsidR="00191FE9" w:rsidRPr="00191FE9">
        <w:rPr>
          <w:b/>
          <w:color w:val="FFFFFF" w:themeColor="background1"/>
          <w:highlight w:val="blue"/>
        </w:rPr>
        <w:t>Search</w:t>
      </w:r>
      <w:r w:rsidR="00191FE9" w:rsidRPr="00191FE9">
        <w:rPr>
          <w:color w:val="FFFFFF" w:themeColor="background1"/>
        </w:rPr>
        <w:t xml:space="preserve"> </w:t>
      </w:r>
      <w:r w:rsidR="00191FE9">
        <w:t xml:space="preserve">button. Use the arrows by the page numbers to </w:t>
      </w:r>
      <w:r w:rsidR="00FD53CE" w:rsidRPr="00495EA4">
        <w:t>access additional information</w:t>
      </w:r>
      <w:r w:rsidR="00191FE9">
        <w:t xml:space="preserve"> (</w:t>
      </w:r>
      <w:r w:rsidR="000B1F99">
        <w:t xml:space="preserve">like  </w:t>
      </w:r>
      <w:r w:rsidR="00191FE9">
        <w:t xml:space="preserve">     </w:t>
      </w:r>
      <w:r w:rsidR="004006D7">
        <w:t>1 of 4</w:t>
      </w:r>
      <w:r w:rsidR="00AB03A2">
        <w:t xml:space="preserve"> </w:t>
      </w:r>
      <w:r w:rsidR="004006D7">
        <w:t xml:space="preserve"> </w:t>
      </w:r>
      <w:r w:rsidR="00191FE9">
        <w:t xml:space="preserve">    )</w:t>
      </w:r>
      <w:r w:rsidR="0041153E">
        <w:t>.</w:t>
      </w:r>
    </w:p>
    <w:p w:rsidR="00C777A0" w:rsidRDefault="00C777A0" w:rsidP="00C777A0">
      <w:pPr>
        <w:pStyle w:val="NoSpacing"/>
      </w:pPr>
      <w:bookmarkStart w:id="0" w:name="_GoBack"/>
      <w:bookmarkEnd w:id="0"/>
    </w:p>
    <w:p w:rsidR="007B7234" w:rsidRPr="00AA4926" w:rsidRDefault="007B7234" w:rsidP="00C777A0">
      <w:pPr>
        <w:pStyle w:val="NoSpacing"/>
        <w:rPr>
          <w:b/>
          <w:u w:val="single"/>
        </w:rPr>
      </w:pPr>
      <w:r w:rsidRPr="00AA4926">
        <w:rPr>
          <w:b/>
          <w:u w:val="single"/>
        </w:rPr>
        <w:t>Example</w:t>
      </w:r>
    </w:p>
    <w:p w:rsidR="004006D7" w:rsidRDefault="00AA4926" w:rsidP="00C777A0">
      <w:pPr>
        <w:pStyle w:val="NoSpacing"/>
      </w:pPr>
      <w:r>
        <w:t>After you have accessed the Official Code</w:t>
      </w:r>
      <w:r w:rsidR="004006D7">
        <w:t xml:space="preserve">, </w:t>
      </w:r>
      <w:r>
        <w:t>i</w:t>
      </w:r>
      <w:r w:rsidRPr="00AA4926">
        <w:t>n the search box</w:t>
      </w:r>
      <w:r>
        <w:t xml:space="preserve"> </w:t>
      </w:r>
      <w:r w:rsidR="004006D7">
        <w:t xml:space="preserve">below </w:t>
      </w:r>
      <w:r w:rsidRPr="00AA4926">
        <w:rPr>
          <w:b/>
        </w:rPr>
        <w:t>Natural Language</w:t>
      </w:r>
      <w:r w:rsidR="004006D7">
        <w:rPr>
          <w:b/>
        </w:rPr>
        <w:t xml:space="preserve"> </w:t>
      </w:r>
      <w:r w:rsidRPr="00AA4926">
        <w:t>type</w:t>
      </w:r>
      <w:r w:rsidR="004006D7">
        <w:t xml:space="preserve"> </w:t>
      </w:r>
      <w:r w:rsidRPr="00AA4926">
        <w:t>“</w:t>
      </w:r>
      <w:r w:rsidRPr="00AA4926">
        <w:rPr>
          <w:b/>
          <w:highlight w:val="yellow"/>
        </w:rPr>
        <w:t>6-1051</w:t>
      </w:r>
      <w:r w:rsidRPr="00AA4926">
        <w:t>”</w:t>
      </w:r>
      <w:r w:rsidR="004006D7">
        <w:t xml:space="preserve"> </w:t>
      </w:r>
      <w:r w:rsidRPr="00AA4926">
        <w:t xml:space="preserve">to access the law regarding the </w:t>
      </w:r>
      <w:r w:rsidRPr="001D0553">
        <w:rPr>
          <w:b/>
        </w:rPr>
        <w:t>Establishment of the</w:t>
      </w:r>
      <w:r w:rsidRPr="00AA4926">
        <w:t xml:space="preserve"> </w:t>
      </w:r>
      <w:r w:rsidRPr="001D0553">
        <w:rPr>
          <w:b/>
        </w:rPr>
        <w:t>Comprehensive Housing Strategy Task Force</w:t>
      </w:r>
      <w:r w:rsidRPr="00AA4926">
        <w:t>.</w:t>
      </w:r>
      <w:r w:rsidR="004006D7">
        <w:t xml:space="preserve"> </w:t>
      </w:r>
      <w:r w:rsidR="001D0553">
        <w:t xml:space="preserve">Instead of using an official code number, you can also </w:t>
      </w:r>
      <w:r w:rsidR="00001AC4">
        <w:t xml:space="preserve">use </w:t>
      </w:r>
      <w:r w:rsidR="001D0553">
        <w:t xml:space="preserve">the </w:t>
      </w:r>
      <w:r w:rsidR="003118DF" w:rsidRPr="003118DF">
        <w:rPr>
          <w:b/>
          <w:highlight w:val="yellow"/>
        </w:rPr>
        <w:t xml:space="preserve">name </w:t>
      </w:r>
      <w:r w:rsidR="001D0553" w:rsidRPr="003118DF">
        <w:rPr>
          <w:b/>
          <w:highlight w:val="yellow"/>
        </w:rPr>
        <w:t>of a board</w:t>
      </w:r>
      <w:r w:rsidR="001D0553">
        <w:t>, in this case, “</w:t>
      </w:r>
      <w:r w:rsidR="001D0553" w:rsidRPr="001D0553">
        <w:t>Comprehensive Housing Strategy Task Force</w:t>
      </w:r>
      <w:r w:rsidR="001D0553">
        <w:t>” in the search box to access official codes.</w:t>
      </w:r>
      <w:r w:rsidR="00857FCB">
        <w:t xml:space="preserve"> Use the </w:t>
      </w:r>
      <w:r w:rsidR="004006D7" w:rsidRPr="004006D7">
        <w:rPr>
          <w:b/>
          <w:color w:val="0070C0"/>
        </w:rPr>
        <w:t>View Tutorial</w:t>
      </w:r>
      <w:r w:rsidR="00857FCB">
        <w:rPr>
          <w:b/>
          <w:color w:val="0070C0"/>
        </w:rPr>
        <w:t xml:space="preserve"> </w:t>
      </w:r>
      <w:r w:rsidR="00857FCB">
        <w:t>feature t</w:t>
      </w:r>
      <w:r w:rsidR="004006D7">
        <w:t>o learn how to navigate</w:t>
      </w:r>
      <w:r w:rsidR="00857FCB">
        <w:t xml:space="preserve"> LexisNexis</w:t>
      </w:r>
      <w:r w:rsidR="004006D7">
        <w:t>.</w:t>
      </w:r>
    </w:p>
    <w:p w:rsidR="004006D7" w:rsidRDefault="004006D7" w:rsidP="00C777A0">
      <w:pPr>
        <w:pStyle w:val="NoSpacing"/>
      </w:pPr>
    </w:p>
    <w:p w:rsidR="007B7234" w:rsidRPr="001D0553" w:rsidRDefault="001D0553" w:rsidP="00C777A0">
      <w:pPr>
        <w:pStyle w:val="NoSpacing"/>
        <w:rPr>
          <w:b/>
          <w:sz w:val="28"/>
          <w:szCs w:val="28"/>
        </w:rPr>
      </w:pPr>
      <w:r w:rsidRPr="001D0553">
        <w:rPr>
          <w:b/>
          <w:sz w:val="28"/>
          <w:szCs w:val="28"/>
        </w:rPr>
        <w:t>Mayor’s Order</w:t>
      </w:r>
    </w:p>
    <w:p w:rsidR="00C777A0" w:rsidRDefault="00C777A0" w:rsidP="00C777A0">
      <w:pPr>
        <w:pStyle w:val="NoSpacing"/>
      </w:pPr>
      <w:r>
        <w:t xml:space="preserve">Some boards are established via </w:t>
      </w:r>
      <w:r w:rsidRPr="0041153E">
        <w:t>Mayor’s Order</w:t>
      </w:r>
      <w:r>
        <w:t xml:space="preserve"> and will not be in the Official Code. Use the below link to access the D.C. Municipal Regulations and D.C. Register.</w:t>
      </w:r>
    </w:p>
    <w:p w:rsidR="00C777A0" w:rsidRDefault="00C777A0" w:rsidP="00C777A0">
      <w:pPr>
        <w:pStyle w:val="NoSpacing"/>
      </w:pPr>
    </w:p>
    <w:p w:rsidR="00C777A0" w:rsidRPr="00C777A0" w:rsidRDefault="00C777A0" w:rsidP="00C777A0">
      <w:pPr>
        <w:pStyle w:val="NoSpacing"/>
        <w:rPr>
          <w:b/>
        </w:rPr>
      </w:pPr>
      <w:r w:rsidRPr="00C777A0">
        <w:rPr>
          <w:b/>
        </w:rPr>
        <w:t>D.C. Municipal Regulations and D.C. Register</w:t>
      </w:r>
    </w:p>
    <w:p w:rsidR="00C777A0" w:rsidRDefault="00F95C0B" w:rsidP="00C777A0">
      <w:pPr>
        <w:pStyle w:val="NoSpacing"/>
      </w:pPr>
      <w:hyperlink r:id="rId13" w:history="1">
        <w:r w:rsidR="00C777A0">
          <w:rPr>
            <w:rStyle w:val="Hyperlink"/>
            <w:rFonts w:ascii="Calibri" w:eastAsia="Calibri" w:hAnsi="Calibri"/>
          </w:rPr>
          <w:t>http://www.dcregs.org</w:t>
        </w:r>
      </w:hyperlink>
    </w:p>
    <w:p w:rsidR="00495EA4" w:rsidRDefault="00C777A0" w:rsidP="00495EA4">
      <w:pPr>
        <w:pStyle w:val="NoSpacing"/>
      </w:pPr>
      <w:r>
        <w:t xml:space="preserve">On the right hand side of the page, under </w:t>
      </w:r>
      <w:r w:rsidRPr="00C777A0">
        <w:rPr>
          <w:b/>
          <w:color w:val="E36C0A" w:themeColor="accent6" w:themeShade="BF"/>
        </w:rPr>
        <w:t>Full Text Search</w:t>
      </w:r>
      <w:r>
        <w:t>, type in the box the name of a board or commission</w:t>
      </w:r>
      <w:r w:rsidR="00290125">
        <w:t xml:space="preserve"> or a Mayor’s Order number</w:t>
      </w:r>
      <w:r>
        <w:t xml:space="preserve">. Across from </w:t>
      </w:r>
      <w:r>
        <w:rPr>
          <w:color w:val="0070C0"/>
        </w:rPr>
        <w:t>in</w:t>
      </w:r>
      <w:r>
        <w:t xml:space="preserve">, from the drop down menu, select Mayor’s Order, then click the </w:t>
      </w:r>
      <w:r w:rsidRPr="00C777A0">
        <w:rPr>
          <w:b/>
          <w:color w:val="FFFFFF" w:themeColor="background1"/>
          <w:highlight w:val="blue"/>
        </w:rPr>
        <w:t>Go&gt;</w:t>
      </w:r>
      <w:r>
        <w:rPr>
          <w:color w:val="FFFFFF" w:themeColor="background1"/>
        </w:rPr>
        <w:t xml:space="preserve"> </w:t>
      </w:r>
      <w:r>
        <w:t>text</w:t>
      </w:r>
      <w:r w:rsidR="00495EA4" w:rsidRPr="00495EA4">
        <w:t xml:space="preserve">. </w:t>
      </w:r>
    </w:p>
    <w:p w:rsidR="00FD53CE" w:rsidRDefault="00FD53CE" w:rsidP="00495EA4">
      <w:pPr>
        <w:pStyle w:val="NoSpacing"/>
      </w:pPr>
    </w:p>
    <w:p w:rsidR="0010296C" w:rsidRPr="001D0553" w:rsidRDefault="0010296C" w:rsidP="00495EA4">
      <w:pPr>
        <w:pStyle w:val="NoSpacing"/>
        <w:rPr>
          <w:b/>
          <w:sz w:val="28"/>
          <w:szCs w:val="28"/>
        </w:rPr>
      </w:pPr>
      <w:r w:rsidRPr="001D0553">
        <w:rPr>
          <w:b/>
          <w:sz w:val="28"/>
          <w:szCs w:val="28"/>
        </w:rPr>
        <w:t>Public Law</w:t>
      </w:r>
    </w:p>
    <w:p w:rsidR="001D0553" w:rsidRDefault="0041153E" w:rsidP="00495EA4">
      <w:pPr>
        <w:pStyle w:val="NoSpacing"/>
      </w:pPr>
      <w:r>
        <w:t xml:space="preserve">Some boards are established via Public Law. Use a search engine, such as </w:t>
      </w:r>
      <w:hyperlink r:id="rId14" w:history="1">
        <w:r w:rsidR="00001AC4" w:rsidRPr="00E72E3F">
          <w:rPr>
            <w:rStyle w:val="Hyperlink"/>
          </w:rPr>
          <w:t>www.google.com</w:t>
        </w:r>
      </w:hyperlink>
      <w:r w:rsidR="00001AC4">
        <w:t xml:space="preserve">, </w:t>
      </w:r>
      <w:hyperlink r:id="rId15" w:history="1">
        <w:r w:rsidR="00001AC4" w:rsidRPr="00E72E3F">
          <w:rPr>
            <w:rStyle w:val="Hyperlink"/>
          </w:rPr>
          <w:t>www.yahoo.com</w:t>
        </w:r>
      </w:hyperlink>
      <w:r w:rsidR="00001AC4">
        <w:t xml:space="preserve"> or </w:t>
      </w:r>
      <w:hyperlink r:id="rId16" w:history="1">
        <w:r w:rsidR="00001AC4" w:rsidRPr="00E72E3F">
          <w:rPr>
            <w:rStyle w:val="Hyperlink"/>
          </w:rPr>
          <w:t>www.msn.com</w:t>
        </w:r>
      </w:hyperlink>
      <w:r w:rsidR="00001AC4">
        <w:t xml:space="preserve"> </w:t>
      </w:r>
      <w:r>
        <w:t xml:space="preserve">to access information about a board </w:t>
      </w:r>
      <w:r w:rsidRPr="0041153E">
        <w:t>established via Public Law</w:t>
      </w:r>
      <w:r>
        <w:t>.</w:t>
      </w:r>
    </w:p>
    <w:p w:rsidR="0041153E" w:rsidRDefault="0041153E" w:rsidP="00495EA4">
      <w:pPr>
        <w:pStyle w:val="NoSpacing"/>
      </w:pPr>
    </w:p>
    <w:p w:rsidR="0041153E" w:rsidRDefault="0041153E" w:rsidP="00495EA4">
      <w:pPr>
        <w:pStyle w:val="NoSpacing"/>
      </w:pPr>
    </w:p>
    <w:p w:rsidR="0041153E" w:rsidRPr="0041153E" w:rsidRDefault="0041153E" w:rsidP="00495EA4">
      <w:pPr>
        <w:pStyle w:val="NoSpacing"/>
        <w:rPr>
          <w:b/>
          <w:sz w:val="28"/>
          <w:szCs w:val="28"/>
        </w:rPr>
      </w:pPr>
      <w:r w:rsidRPr="0041153E">
        <w:rPr>
          <w:b/>
          <w:sz w:val="28"/>
          <w:szCs w:val="28"/>
        </w:rPr>
        <w:lastRenderedPageBreak/>
        <w:t>Bylaws</w:t>
      </w:r>
    </w:p>
    <w:p w:rsidR="0041153E" w:rsidRDefault="0041153E" w:rsidP="00495EA4">
      <w:pPr>
        <w:pStyle w:val="NoSpacing"/>
      </w:pPr>
      <w:r w:rsidRPr="0041153E">
        <w:t xml:space="preserve">Some boards are established via </w:t>
      </w:r>
      <w:r>
        <w:t>Bylaws</w:t>
      </w:r>
      <w:r w:rsidRPr="0041153E">
        <w:t xml:space="preserve">. </w:t>
      </w:r>
      <w:r>
        <w:t>Contact the organization that is affiliated with the board you are interested in, or contact our office to receive a copy of a board’s bylaw</w:t>
      </w:r>
      <w:r w:rsidR="00290125">
        <w:t>s.</w:t>
      </w:r>
    </w:p>
    <w:p w:rsidR="001D0553" w:rsidRDefault="001D0553" w:rsidP="00495EA4">
      <w:pPr>
        <w:pStyle w:val="NoSpacing"/>
      </w:pPr>
    </w:p>
    <w:p w:rsidR="00C777A0" w:rsidRDefault="00C777A0" w:rsidP="00C777A0">
      <w:pPr>
        <w:pStyle w:val="NoSpacing"/>
      </w:pPr>
      <w:r w:rsidRPr="00CC2FF4">
        <w:rPr>
          <w:b/>
          <w:highlight w:val="yellow"/>
        </w:rPr>
        <w:t xml:space="preserve">If you are interested in </w:t>
      </w:r>
      <w:r w:rsidR="00DC52AA" w:rsidRPr="00CC2FF4">
        <w:rPr>
          <w:b/>
          <w:highlight w:val="yellow"/>
        </w:rPr>
        <w:t xml:space="preserve">receiving consideration to </w:t>
      </w:r>
      <w:r w:rsidRPr="00CC2FF4">
        <w:rPr>
          <w:b/>
          <w:highlight w:val="yellow"/>
        </w:rPr>
        <w:t>serv</w:t>
      </w:r>
      <w:r w:rsidR="00DC52AA" w:rsidRPr="00CC2FF4">
        <w:rPr>
          <w:b/>
          <w:highlight w:val="yellow"/>
        </w:rPr>
        <w:t xml:space="preserve">e </w:t>
      </w:r>
      <w:r w:rsidRPr="00CC2FF4">
        <w:rPr>
          <w:b/>
          <w:highlight w:val="yellow"/>
        </w:rPr>
        <w:t>on a board or commission</w:t>
      </w:r>
      <w:r>
        <w:t>, use the below links (or attached file) to access the applicable documents and submit your information to me, preferably via e-mail.</w:t>
      </w:r>
    </w:p>
    <w:p w:rsidR="00C777A0" w:rsidRDefault="00C777A0" w:rsidP="00C777A0">
      <w:pPr>
        <w:pStyle w:val="NoSpacing"/>
      </w:pPr>
    </w:p>
    <w:p w:rsidR="00C777A0" w:rsidRDefault="00C777A0" w:rsidP="00C777A0">
      <w:pPr>
        <w:pStyle w:val="NoSpacing"/>
        <w:rPr>
          <w:b/>
          <w:bCs/>
        </w:rPr>
      </w:pPr>
      <w:r>
        <w:rPr>
          <w:b/>
          <w:bCs/>
        </w:rPr>
        <w:t>Boards and Commissions Application Guide</w:t>
      </w:r>
    </w:p>
    <w:p w:rsidR="00C777A0" w:rsidRDefault="00F95C0B" w:rsidP="00C777A0">
      <w:pPr>
        <w:pStyle w:val="NoSpacing"/>
      </w:pPr>
      <w:hyperlink r:id="rId17" w:history="1">
        <w:r w:rsidR="00C777A0">
          <w:rPr>
            <w:rStyle w:val="Hyperlink"/>
          </w:rPr>
          <w:t>http://obc.dc.gov/sites/default/files/dc/sites/obc/publication/attachments/obc_application_guide.pdf</w:t>
        </w:r>
      </w:hyperlink>
    </w:p>
    <w:p w:rsidR="00C777A0" w:rsidRDefault="00C777A0" w:rsidP="00C777A0">
      <w:pPr>
        <w:pStyle w:val="NoSpacing"/>
      </w:pPr>
    </w:p>
    <w:p w:rsidR="00C777A0" w:rsidRDefault="00C777A0" w:rsidP="00C777A0">
      <w:pPr>
        <w:pStyle w:val="NoSpacing"/>
        <w:rPr>
          <w:b/>
          <w:bCs/>
        </w:rPr>
      </w:pPr>
      <w:r>
        <w:rPr>
          <w:b/>
          <w:bCs/>
        </w:rPr>
        <w:t>Application for Mayoral Appointment to a Board or Commission</w:t>
      </w:r>
    </w:p>
    <w:p w:rsidR="00C777A0" w:rsidRDefault="00F95C0B" w:rsidP="00C777A0">
      <w:pPr>
        <w:pStyle w:val="NoSpacing"/>
      </w:pPr>
      <w:hyperlink r:id="rId18" w:history="1">
        <w:r w:rsidR="00C777A0">
          <w:rPr>
            <w:rStyle w:val="Hyperlink"/>
          </w:rPr>
          <w:t>http://obc.dc.gov/sites/default/files/dc/sites/obc/publication/attachments/obc_form_8_obc_application-1.pdf</w:t>
        </w:r>
      </w:hyperlink>
    </w:p>
    <w:p w:rsidR="00C777A0" w:rsidRDefault="00C777A0" w:rsidP="00C777A0">
      <w:pPr>
        <w:pStyle w:val="NoSpacing"/>
        <w:rPr>
          <w:b/>
          <w:bCs/>
        </w:rPr>
      </w:pPr>
      <w:r>
        <w:rPr>
          <w:b/>
          <w:bCs/>
        </w:rPr>
        <w:t>(A WORD file is attached to this e-mail.)</w:t>
      </w:r>
    </w:p>
    <w:p w:rsidR="00C777A0" w:rsidRDefault="00C777A0" w:rsidP="00C777A0">
      <w:pPr>
        <w:pStyle w:val="NoSpacing"/>
      </w:pPr>
    </w:p>
    <w:p w:rsidR="00C777A0" w:rsidRDefault="00C777A0" w:rsidP="00C777A0">
      <w:pPr>
        <w:pStyle w:val="NoSpacing"/>
        <w:rPr>
          <w:b/>
          <w:bCs/>
        </w:rPr>
      </w:pPr>
      <w:r>
        <w:rPr>
          <w:b/>
          <w:bCs/>
        </w:rPr>
        <w:t>Tax Waiver Form (for DC residents)</w:t>
      </w:r>
    </w:p>
    <w:p w:rsidR="00C777A0" w:rsidRDefault="00F95C0B" w:rsidP="00C777A0">
      <w:pPr>
        <w:pStyle w:val="NoSpacing"/>
      </w:pPr>
      <w:hyperlink r:id="rId19" w:history="1">
        <w:r w:rsidR="00C777A0">
          <w:rPr>
            <w:rStyle w:val="Hyperlink"/>
          </w:rPr>
          <w:t>http://obc.dc.gov/sites/default/files/dc/sites/obc/publication/attachments/obc_form_4_dc_tax_forms_a_and_b.pdf</w:t>
        </w:r>
      </w:hyperlink>
    </w:p>
    <w:p w:rsidR="00C777A0" w:rsidRDefault="00C777A0" w:rsidP="00C777A0">
      <w:pPr>
        <w:pStyle w:val="NoSpacing"/>
      </w:pPr>
    </w:p>
    <w:p w:rsidR="003648AE" w:rsidRPr="003648AE" w:rsidRDefault="003648AE" w:rsidP="00361147">
      <w:pPr>
        <w:pStyle w:val="NoSpacing"/>
        <w:ind w:firstLine="360"/>
      </w:pPr>
      <w:r w:rsidRPr="003648AE">
        <w:t xml:space="preserve">To get your </w:t>
      </w:r>
      <w:r w:rsidRPr="003648AE">
        <w:rPr>
          <w:b/>
        </w:rPr>
        <w:t>Lot and Square Number Information</w:t>
      </w:r>
      <w:r w:rsidRPr="003648AE">
        <w:t>:</w:t>
      </w:r>
    </w:p>
    <w:p w:rsidR="003648AE" w:rsidRPr="003648AE" w:rsidRDefault="003648AE" w:rsidP="003648AE">
      <w:pPr>
        <w:pStyle w:val="NoSpacing"/>
        <w:numPr>
          <w:ilvl w:val="0"/>
          <w:numId w:val="6"/>
        </w:numPr>
      </w:pPr>
      <w:r w:rsidRPr="003648AE">
        <w:t xml:space="preserve">go to </w:t>
      </w:r>
      <w:hyperlink r:id="rId20" w:history="1">
        <w:r w:rsidRPr="003648AE">
          <w:rPr>
            <w:rStyle w:val="Hyperlink"/>
          </w:rPr>
          <w:t>http://maps.dcoz.dc.gov</w:t>
        </w:r>
      </w:hyperlink>
    </w:p>
    <w:p w:rsidR="003648AE" w:rsidRPr="003648AE" w:rsidRDefault="003648AE" w:rsidP="003648AE">
      <w:pPr>
        <w:pStyle w:val="NoSpacing"/>
        <w:numPr>
          <w:ilvl w:val="0"/>
          <w:numId w:val="6"/>
        </w:numPr>
      </w:pPr>
      <w:r w:rsidRPr="003648AE">
        <w:t xml:space="preserve">enter your </w:t>
      </w:r>
      <w:r w:rsidRPr="002F7385">
        <w:rPr>
          <w:b/>
          <w:color w:val="0070C0"/>
        </w:rPr>
        <w:t>address</w:t>
      </w:r>
      <w:r w:rsidRPr="002F7385">
        <w:rPr>
          <w:color w:val="0070C0"/>
        </w:rPr>
        <w:t xml:space="preserve"> </w:t>
      </w:r>
      <w:r w:rsidRPr="003648AE">
        <w:t xml:space="preserve">in the box and click the </w:t>
      </w:r>
      <w:r w:rsidRPr="00361147">
        <w:rPr>
          <w:b/>
          <w:color w:val="0070C0"/>
        </w:rPr>
        <w:t>Search Map</w:t>
      </w:r>
      <w:r w:rsidRPr="00361147">
        <w:rPr>
          <w:color w:val="0070C0"/>
        </w:rPr>
        <w:t xml:space="preserve"> </w:t>
      </w:r>
      <w:r w:rsidRPr="003648AE">
        <w:t>button</w:t>
      </w:r>
    </w:p>
    <w:p w:rsidR="003648AE" w:rsidRPr="003648AE" w:rsidRDefault="003648AE" w:rsidP="003648AE">
      <w:pPr>
        <w:pStyle w:val="NoSpacing"/>
        <w:numPr>
          <w:ilvl w:val="0"/>
          <w:numId w:val="6"/>
        </w:numPr>
      </w:pPr>
      <w:r w:rsidRPr="003648AE">
        <w:t xml:space="preserve">click on the </w:t>
      </w:r>
      <w:r w:rsidRPr="002F7385">
        <w:rPr>
          <w:b/>
          <w:color w:val="0070C0"/>
        </w:rPr>
        <w:t>Location</w:t>
      </w:r>
      <w:r w:rsidRPr="002F7385">
        <w:rPr>
          <w:color w:val="0070C0"/>
        </w:rPr>
        <w:t xml:space="preserve"> </w:t>
      </w:r>
      <w:r w:rsidRPr="003648AE">
        <w:t>tab</w:t>
      </w:r>
    </w:p>
    <w:p w:rsidR="003648AE" w:rsidRDefault="003648AE" w:rsidP="00C777A0">
      <w:pPr>
        <w:pStyle w:val="NoSpacing"/>
      </w:pPr>
    </w:p>
    <w:p w:rsidR="00C777A0" w:rsidRDefault="00C777A0" w:rsidP="00C777A0">
      <w:pPr>
        <w:pStyle w:val="NoSpacing"/>
        <w:rPr>
          <w:b/>
          <w:bCs/>
        </w:rPr>
      </w:pPr>
      <w:r>
        <w:rPr>
          <w:b/>
          <w:bCs/>
        </w:rPr>
        <w:t>Tax Waiver Form (for MD residents)</w:t>
      </w:r>
    </w:p>
    <w:p w:rsidR="00C777A0" w:rsidRDefault="00F95C0B" w:rsidP="00C777A0">
      <w:pPr>
        <w:pStyle w:val="NoSpacing"/>
      </w:pPr>
      <w:hyperlink r:id="rId21" w:history="1">
        <w:r w:rsidR="00C777A0">
          <w:rPr>
            <w:rStyle w:val="Hyperlink"/>
          </w:rPr>
          <w:t>http://obc.dc.gov/sites/default/files/dc/sites/obc/publication/attachments/mdtaxforms.pdf</w:t>
        </w:r>
      </w:hyperlink>
    </w:p>
    <w:p w:rsidR="00C777A0" w:rsidRDefault="00C777A0" w:rsidP="00C777A0">
      <w:pPr>
        <w:pStyle w:val="NoSpacing"/>
      </w:pPr>
    </w:p>
    <w:p w:rsidR="00C777A0" w:rsidRDefault="00C777A0" w:rsidP="00C777A0">
      <w:pPr>
        <w:pStyle w:val="NoSpacing"/>
        <w:rPr>
          <w:b/>
          <w:bCs/>
        </w:rPr>
      </w:pPr>
      <w:r>
        <w:rPr>
          <w:b/>
          <w:bCs/>
        </w:rPr>
        <w:t>Tax Waiver Form (for VA residents)</w:t>
      </w:r>
    </w:p>
    <w:p w:rsidR="00C777A0" w:rsidRDefault="00F95C0B" w:rsidP="00C777A0">
      <w:pPr>
        <w:pStyle w:val="NoSpacing"/>
      </w:pPr>
      <w:hyperlink r:id="rId22" w:history="1">
        <w:r w:rsidR="00C777A0">
          <w:rPr>
            <w:rStyle w:val="Hyperlink"/>
          </w:rPr>
          <w:t>http://obc.dc.gov/sites/default/files/dc/sites/obc/publication/attachments/vataxforms.pdf</w:t>
        </w:r>
      </w:hyperlink>
    </w:p>
    <w:p w:rsidR="00DC52AA" w:rsidRDefault="00DC52AA" w:rsidP="00C777A0">
      <w:pPr>
        <w:pStyle w:val="NoSpacing"/>
      </w:pPr>
    </w:p>
    <w:p w:rsidR="00361147" w:rsidRPr="00361147" w:rsidRDefault="00361147" w:rsidP="00C777A0">
      <w:pPr>
        <w:pStyle w:val="NoSpacing"/>
        <w:rPr>
          <w:b/>
          <w:sz w:val="28"/>
          <w:szCs w:val="28"/>
        </w:rPr>
      </w:pPr>
      <w:r w:rsidRPr="00361147">
        <w:rPr>
          <w:b/>
          <w:sz w:val="28"/>
          <w:szCs w:val="28"/>
        </w:rPr>
        <w:t>Application Requirements</w:t>
      </w:r>
    </w:p>
    <w:p w:rsidR="00361147" w:rsidRDefault="00361147" w:rsidP="00C777A0">
      <w:pPr>
        <w:pStyle w:val="NoSpacing"/>
      </w:pPr>
    </w:p>
    <w:p w:rsidR="00C777A0" w:rsidRPr="003648AE" w:rsidRDefault="00C777A0" w:rsidP="00C777A0">
      <w:pPr>
        <w:pStyle w:val="NoSpacing"/>
        <w:rPr>
          <w:b/>
        </w:rPr>
      </w:pPr>
      <w:r w:rsidRPr="003648AE">
        <w:rPr>
          <w:b/>
          <w:highlight w:val="yellow"/>
        </w:rPr>
        <w:t xml:space="preserve">To receive consideration for appointment </w:t>
      </w:r>
      <w:r w:rsidR="00B51C40">
        <w:rPr>
          <w:b/>
          <w:highlight w:val="yellow"/>
        </w:rPr>
        <w:t xml:space="preserve">or reappointment </w:t>
      </w:r>
      <w:r w:rsidRPr="003648AE">
        <w:rPr>
          <w:b/>
          <w:highlight w:val="yellow"/>
        </w:rPr>
        <w:t>to a board or commission, you must:</w:t>
      </w:r>
    </w:p>
    <w:p w:rsidR="00C777A0" w:rsidRDefault="00C777A0" w:rsidP="00C777A0">
      <w:pPr>
        <w:pStyle w:val="NoSpacing"/>
        <w:numPr>
          <w:ilvl w:val="0"/>
          <w:numId w:val="5"/>
        </w:numPr>
      </w:pPr>
      <w:r>
        <w:t xml:space="preserve">submit an </w:t>
      </w:r>
      <w:r>
        <w:rPr>
          <w:b/>
          <w:bCs/>
        </w:rPr>
        <w:t>Application for Mayoral Appointment to a Board or Commission</w:t>
      </w:r>
      <w:r>
        <w:t xml:space="preserve"> form</w:t>
      </w:r>
    </w:p>
    <w:p w:rsidR="00C777A0" w:rsidRDefault="00C777A0" w:rsidP="00C777A0">
      <w:pPr>
        <w:pStyle w:val="NoSpacing"/>
        <w:numPr>
          <w:ilvl w:val="0"/>
          <w:numId w:val="5"/>
        </w:numPr>
      </w:pPr>
      <w:r>
        <w:t xml:space="preserve">submit a </w:t>
      </w:r>
      <w:r>
        <w:rPr>
          <w:b/>
        </w:rPr>
        <w:t>Tax Waiver Form</w:t>
      </w:r>
      <w:r>
        <w:t xml:space="preserve">; submit </w:t>
      </w:r>
      <w:r>
        <w:rPr>
          <w:b/>
          <w:bCs/>
        </w:rPr>
        <w:t>OBC Form 4</w:t>
      </w:r>
      <w:r>
        <w:t xml:space="preserve">: affirming tax compliance with Federal and District laws for the last three years, or (for Maryland residents) </w:t>
      </w:r>
      <w:r>
        <w:rPr>
          <w:b/>
          <w:bCs/>
        </w:rPr>
        <w:t>OBC Form 6</w:t>
      </w:r>
      <w:r>
        <w:t xml:space="preserve">: affirming tax compliance with Federal and Maryland laws for the last three years or (for Virginia residents) </w:t>
      </w:r>
      <w:r>
        <w:rPr>
          <w:b/>
          <w:bCs/>
        </w:rPr>
        <w:t>OBC Form 5</w:t>
      </w:r>
      <w:r>
        <w:t>: affirming tax compliance with Federal and Virginia laws for the last three years</w:t>
      </w:r>
    </w:p>
    <w:p w:rsidR="00C777A0" w:rsidRDefault="00C777A0" w:rsidP="00C777A0">
      <w:pPr>
        <w:pStyle w:val="NoSpacing"/>
        <w:numPr>
          <w:ilvl w:val="0"/>
          <w:numId w:val="5"/>
        </w:numPr>
      </w:pPr>
      <w:r>
        <w:t xml:space="preserve">submit a </w:t>
      </w:r>
      <w:r>
        <w:rPr>
          <w:b/>
          <w:bCs/>
        </w:rPr>
        <w:t>Resume</w:t>
      </w:r>
      <w:r>
        <w:t xml:space="preserve"> or </w:t>
      </w:r>
      <w:r>
        <w:rPr>
          <w:b/>
          <w:bCs/>
        </w:rPr>
        <w:t xml:space="preserve">Biography </w:t>
      </w:r>
      <w:r>
        <w:t>or</w:t>
      </w:r>
      <w:r>
        <w:rPr>
          <w:b/>
          <w:bCs/>
        </w:rPr>
        <w:t xml:space="preserve"> </w:t>
      </w:r>
      <w:r>
        <w:rPr>
          <w:b/>
          <w:bCs/>
          <w:lang w:val="en"/>
        </w:rPr>
        <w:t>Curriculum Vitae</w:t>
      </w:r>
    </w:p>
    <w:p w:rsidR="00361147" w:rsidRDefault="00361147" w:rsidP="00C777A0">
      <w:pPr>
        <w:pStyle w:val="NoSpacing"/>
      </w:pPr>
    </w:p>
    <w:p w:rsidR="00C777A0" w:rsidRDefault="00C777A0" w:rsidP="00C777A0">
      <w:pPr>
        <w:pStyle w:val="NoSpacing"/>
      </w:pPr>
      <w:r>
        <w:t xml:space="preserve">Thank you and have a good </w:t>
      </w:r>
      <w:r w:rsidR="00916F59">
        <w:t>day</w:t>
      </w:r>
      <w:r>
        <w:t>.</w:t>
      </w:r>
    </w:p>
    <w:p w:rsidR="00C777A0" w:rsidRDefault="00C777A0" w:rsidP="00402C3E">
      <w:pPr>
        <w:pStyle w:val="NoSpacing"/>
      </w:pPr>
    </w:p>
    <w:p w:rsidR="00166F48" w:rsidRPr="00166F48" w:rsidRDefault="00166F48" w:rsidP="00166F48">
      <w:pPr>
        <w:pStyle w:val="NoSpacing"/>
        <w:rPr>
          <w:b/>
        </w:rPr>
      </w:pPr>
      <w:r w:rsidRPr="00166F48">
        <w:rPr>
          <w:b/>
        </w:rPr>
        <w:t>John McFarland</w:t>
      </w:r>
    </w:p>
    <w:p w:rsidR="00166F48" w:rsidRPr="00166F48" w:rsidRDefault="00166F48" w:rsidP="00166F48">
      <w:pPr>
        <w:pStyle w:val="NoSpacing"/>
        <w:rPr>
          <w:b/>
        </w:rPr>
      </w:pPr>
      <w:r w:rsidRPr="00166F48">
        <w:rPr>
          <w:b/>
        </w:rPr>
        <w:t>Office of Boards and Commissions (OBC)</w:t>
      </w:r>
      <w:r w:rsidR="0041153E">
        <w:rPr>
          <w:b/>
        </w:rPr>
        <w:t xml:space="preserve">, </w:t>
      </w:r>
      <w:r w:rsidRPr="00166F48">
        <w:rPr>
          <w:b/>
        </w:rPr>
        <w:t>Executive Office of Mayor Vincent C. Gray</w:t>
      </w:r>
    </w:p>
    <w:p w:rsidR="00166F48" w:rsidRPr="00166F48" w:rsidRDefault="00166F48" w:rsidP="00166F48">
      <w:pPr>
        <w:pStyle w:val="NoSpacing"/>
      </w:pPr>
      <w:r w:rsidRPr="00166F48">
        <w:t>Government of the District of Columbia</w:t>
      </w:r>
    </w:p>
    <w:p w:rsidR="00166F48" w:rsidRPr="00166F48" w:rsidRDefault="00166F48" w:rsidP="00166F48">
      <w:pPr>
        <w:pStyle w:val="NoSpacing"/>
      </w:pPr>
      <w:r w:rsidRPr="00166F48">
        <w:t>John A. Wilson Building</w:t>
      </w:r>
      <w:r w:rsidR="0041153E">
        <w:t xml:space="preserve">, </w:t>
      </w:r>
      <w:r w:rsidRPr="00166F48">
        <w:t>1350 Pennsylvania Avenue, N.W., Suite 302</w:t>
      </w:r>
      <w:r w:rsidR="0041153E">
        <w:t xml:space="preserve">, </w:t>
      </w:r>
      <w:r w:rsidRPr="00166F48">
        <w:t>Washington, DC 20004</w:t>
      </w:r>
    </w:p>
    <w:p w:rsidR="0041153E" w:rsidRDefault="00166F48" w:rsidP="00166F48">
      <w:pPr>
        <w:pStyle w:val="NoSpacing"/>
      </w:pPr>
      <w:r w:rsidRPr="00166F48">
        <w:rPr>
          <w:b/>
          <w:bCs/>
        </w:rPr>
        <w:t xml:space="preserve">Phone: </w:t>
      </w:r>
      <w:r w:rsidRPr="00166F48">
        <w:t xml:space="preserve">(202) 727-1372 / </w:t>
      </w:r>
      <w:r w:rsidRPr="00166F48">
        <w:rPr>
          <w:b/>
          <w:bCs/>
        </w:rPr>
        <w:t xml:space="preserve">Fax: </w:t>
      </w:r>
      <w:r w:rsidRPr="00166F48">
        <w:t>(202) 727-2359</w:t>
      </w:r>
      <w:r w:rsidR="0041153E">
        <w:t xml:space="preserve"> / </w:t>
      </w:r>
      <w:r w:rsidRPr="00166F48">
        <w:rPr>
          <w:b/>
          <w:bCs/>
        </w:rPr>
        <w:t xml:space="preserve">E-mail: </w:t>
      </w:r>
      <w:hyperlink r:id="rId23" w:history="1">
        <w:r w:rsidRPr="00166F48">
          <w:rPr>
            <w:rStyle w:val="Hyperlink"/>
            <w:bCs/>
          </w:rPr>
          <w:t>john.mcfarland@dc.gov</w:t>
        </w:r>
      </w:hyperlink>
      <w:r w:rsidRPr="00166F48">
        <w:t xml:space="preserve"> </w:t>
      </w:r>
    </w:p>
    <w:p w:rsidR="00166F48" w:rsidRDefault="00166F48" w:rsidP="00402C3E">
      <w:pPr>
        <w:pStyle w:val="NoSpacing"/>
      </w:pPr>
      <w:r w:rsidRPr="00166F48">
        <w:t>W</w:t>
      </w:r>
      <w:r w:rsidRPr="00166F48">
        <w:rPr>
          <w:b/>
          <w:bCs/>
        </w:rPr>
        <w:t>eb site:</w:t>
      </w:r>
      <w:r w:rsidRPr="00166F48">
        <w:t xml:space="preserve"> </w:t>
      </w:r>
      <w:hyperlink r:id="rId24" w:history="1">
        <w:r w:rsidRPr="00166F48">
          <w:rPr>
            <w:rStyle w:val="Hyperlink"/>
          </w:rPr>
          <w:t>http://obc.dc.gov</w:t>
        </w:r>
      </w:hyperlink>
    </w:p>
    <w:sectPr w:rsidR="00166F48" w:rsidSect="001C488A">
      <w:footerReference w:type="default" r:id="rId25"/>
      <w:pgSz w:w="12240" w:h="15840" w:code="1"/>
      <w:pgMar w:top="864" w:right="1440" w:bottom="1440" w:left="1440" w:header="720" w:footer="720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C0B" w:rsidRDefault="00F95C0B" w:rsidP="004A51CF">
      <w:pPr>
        <w:spacing w:after="0" w:line="240" w:lineRule="auto"/>
      </w:pPr>
      <w:r>
        <w:separator/>
      </w:r>
    </w:p>
  </w:endnote>
  <w:endnote w:type="continuationSeparator" w:id="0">
    <w:p w:rsidR="00F95C0B" w:rsidRDefault="00F95C0B" w:rsidP="004A5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8AE" w:rsidRDefault="005D05E1" w:rsidP="003648AE">
    <w:pPr>
      <w:pStyle w:val="Footer"/>
    </w:pPr>
    <w:r>
      <w:t xml:space="preserve">As of </w:t>
    </w:r>
    <w:r w:rsidR="006F0840">
      <w:t>April 23, 2013</w:t>
    </w:r>
    <w:r w:rsidR="003648AE">
      <w:tab/>
    </w:r>
    <w:sdt>
      <w:sdtPr>
        <w:id w:val="-15938133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648AE">
          <w:fldChar w:fldCharType="begin"/>
        </w:r>
        <w:r w:rsidR="003648AE">
          <w:instrText xml:space="preserve"> PAGE   \* MERGEFORMAT </w:instrText>
        </w:r>
        <w:r w:rsidR="003648AE">
          <w:fldChar w:fldCharType="separate"/>
        </w:r>
        <w:r w:rsidR="008E0E09">
          <w:rPr>
            <w:noProof/>
          </w:rPr>
          <w:t>1</w:t>
        </w:r>
        <w:r w:rsidR="003648AE">
          <w:rPr>
            <w:noProof/>
          </w:rPr>
          <w:fldChar w:fldCharType="end"/>
        </w:r>
        <w:r w:rsidR="003648AE">
          <w:rPr>
            <w:noProof/>
          </w:rPr>
          <w:tab/>
          <w:t xml:space="preserve">    over ---&gt;</w:t>
        </w:r>
      </w:sdtContent>
    </w:sdt>
  </w:p>
  <w:p w:rsidR="004A51CF" w:rsidRPr="003648AE" w:rsidRDefault="004A51CF" w:rsidP="00364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C0B" w:rsidRDefault="00F95C0B" w:rsidP="004A51CF">
      <w:pPr>
        <w:spacing w:after="0" w:line="240" w:lineRule="auto"/>
      </w:pPr>
      <w:r>
        <w:separator/>
      </w:r>
    </w:p>
  </w:footnote>
  <w:footnote w:type="continuationSeparator" w:id="0">
    <w:p w:rsidR="00F95C0B" w:rsidRDefault="00F95C0B" w:rsidP="004A5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2EE2"/>
    <w:multiLevelType w:val="hybridMultilevel"/>
    <w:tmpl w:val="B816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1DD"/>
    <w:multiLevelType w:val="hybridMultilevel"/>
    <w:tmpl w:val="B816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6E2A"/>
    <w:multiLevelType w:val="hybridMultilevel"/>
    <w:tmpl w:val="CBCCF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F0FF0"/>
    <w:multiLevelType w:val="hybridMultilevel"/>
    <w:tmpl w:val="B816B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11A92"/>
    <w:multiLevelType w:val="hybridMultilevel"/>
    <w:tmpl w:val="E1F06E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76"/>
    <w:rsid w:val="00001AC4"/>
    <w:rsid w:val="00051E6A"/>
    <w:rsid w:val="00064576"/>
    <w:rsid w:val="000A0A39"/>
    <w:rsid w:val="000B1F99"/>
    <w:rsid w:val="0010296C"/>
    <w:rsid w:val="00166F48"/>
    <w:rsid w:val="00191FE9"/>
    <w:rsid w:val="00194AFE"/>
    <w:rsid w:val="001B59D5"/>
    <w:rsid w:val="001C488A"/>
    <w:rsid w:val="001D0552"/>
    <w:rsid w:val="001D0553"/>
    <w:rsid w:val="001E2AFA"/>
    <w:rsid w:val="001F4EB3"/>
    <w:rsid w:val="002441A0"/>
    <w:rsid w:val="00245080"/>
    <w:rsid w:val="002576C1"/>
    <w:rsid w:val="00290125"/>
    <w:rsid w:val="002F7385"/>
    <w:rsid w:val="003118DF"/>
    <w:rsid w:val="0032571E"/>
    <w:rsid w:val="0033667C"/>
    <w:rsid w:val="00361147"/>
    <w:rsid w:val="00361DF9"/>
    <w:rsid w:val="003648AE"/>
    <w:rsid w:val="00375AE6"/>
    <w:rsid w:val="004006D7"/>
    <w:rsid w:val="00402C3E"/>
    <w:rsid w:val="0041153E"/>
    <w:rsid w:val="00440224"/>
    <w:rsid w:val="00495EA4"/>
    <w:rsid w:val="004A51CF"/>
    <w:rsid w:val="004D171A"/>
    <w:rsid w:val="004E2632"/>
    <w:rsid w:val="00503FC8"/>
    <w:rsid w:val="00517215"/>
    <w:rsid w:val="0057586A"/>
    <w:rsid w:val="00585936"/>
    <w:rsid w:val="005D05E1"/>
    <w:rsid w:val="005F593A"/>
    <w:rsid w:val="00624B6A"/>
    <w:rsid w:val="00625B26"/>
    <w:rsid w:val="00634331"/>
    <w:rsid w:val="0066176E"/>
    <w:rsid w:val="00684712"/>
    <w:rsid w:val="006A46B5"/>
    <w:rsid w:val="006E0777"/>
    <w:rsid w:val="006F0840"/>
    <w:rsid w:val="006F2827"/>
    <w:rsid w:val="007B7234"/>
    <w:rsid w:val="007C06F7"/>
    <w:rsid w:val="007C2E5C"/>
    <w:rsid w:val="007E70B7"/>
    <w:rsid w:val="007F40AC"/>
    <w:rsid w:val="00816CD8"/>
    <w:rsid w:val="00857FCB"/>
    <w:rsid w:val="008704F1"/>
    <w:rsid w:val="00891C27"/>
    <w:rsid w:val="008B65CD"/>
    <w:rsid w:val="008D0E87"/>
    <w:rsid w:val="008E0E09"/>
    <w:rsid w:val="00916F59"/>
    <w:rsid w:val="009911D5"/>
    <w:rsid w:val="009926F2"/>
    <w:rsid w:val="009A1A11"/>
    <w:rsid w:val="00A75C18"/>
    <w:rsid w:val="00A810F2"/>
    <w:rsid w:val="00A8662D"/>
    <w:rsid w:val="00AA4926"/>
    <w:rsid w:val="00AA4BA0"/>
    <w:rsid w:val="00AB03A2"/>
    <w:rsid w:val="00B06537"/>
    <w:rsid w:val="00B51C40"/>
    <w:rsid w:val="00B62080"/>
    <w:rsid w:val="00BB38D3"/>
    <w:rsid w:val="00BF782F"/>
    <w:rsid w:val="00C777A0"/>
    <w:rsid w:val="00CC2FF4"/>
    <w:rsid w:val="00CC324A"/>
    <w:rsid w:val="00D27BC2"/>
    <w:rsid w:val="00D44C81"/>
    <w:rsid w:val="00D525D1"/>
    <w:rsid w:val="00D91B21"/>
    <w:rsid w:val="00DC52AA"/>
    <w:rsid w:val="00DD1F54"/>
    <w:rsid w:val="00E029E4"/>
    <w:rsid w:val="00EA67D8"/>
    <w:rsid w:val="00ED60F6"/>
    <w:rsid w:val="00EE3C07"/>
    <w:rsid w:val="00F218DF"/>
    <w:rsid w:val="00F22EA5"/>
    <w:rsid w:val="00F81FF1"/>
    <w:rsid w:val="00F95C0B"/>
    <w:rsid w:val="00FD1BE6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A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CF"/>
  </w:style>
  <w:style w:type="paragraph" w:styleId="Footer">
    <w:name w:val="footer"/>
    <w:basedOn w:val="Normal"/>
    <w:link w:val="FooterChar"/>
    <w:uiPriority w:val="99"/>
    <w:unhideWhenUsed/>
    <w:rsid w:val="004A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CF"/>
  </w:style>
  <w:style w:type="paragraph" w:styleId="BalloonText">
    <w:name w:val="Balloon Text"/>
    <w:basedOn w:val="Normal"/>
    <w:link w:val="BalloonTextChar"/>
    <w:uiPriority w:val="99"/>
    <w:semiHidden/>
    <w:unhideWhenUsed/>
    <w:rsid w:val="00B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A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5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CF"/>
  </w:style>
  <w:style w:type="paragraph" w:styleId="Footer">
    <w:name w:val="footer"/>
    <w:basedOn w:val="Normal"/>
    <w:link w:val="FooterChar"/>
    <w:uiPriority w:val="99"/>
    <w:unhideWhenUsed/>
    <w:rsid w:val="004A5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CF"/>
  </w:style>
  <w:style w:type="paragraph" w:styleId="BalloonText">
    <w:name w:val="Balloon Text"/>
    <w:basedOn w:val="Normal"/>
    <w:link w:val="BalloonTextChar"/>
    <w:uiPriority w:val="99"/>
    <w:semiHidden/>
    <w:unhideWhenUsed/>
    <w:rsid w:val="00B6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3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77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0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319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4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cregs.org" TargetMode="External"/><Relationship Id="rId18" Type="http://schemas.openxmlformats.org/officeDocument/2006/relationships/hyperlink" Target="http://obc.dc.gov/sites/default/files/dc/sites/obc/publication/attachments/obc_form_8_obc_application-1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obc.dc.gov/sites/default/files/dc/sites/obc/publication/attachments/mdtaxform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exisnexis.com/hottopics/dccode" TargetMode="External"/><Relationship Id="rId17" Type="http://schemas.openxmlformats.org/officeDocument/2006/relationships/hyperlink" Target="http://obc.dc.gov/sites/default/files/dc/sites/obc/publication/attachments/obc_application_guide.pdf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sn.com" TargetMode="External"/><Relationship Id="rId20" Type="http://schemas.openxmlformats.org/officeDocument/2006/relationships/hyperlink" Target="http://maps.dcoz.dc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c.dc.gov" TargetMode="External"/><Relationship Id="rId24" Type="http://schemas.openxmlformats.org/officeDocument/2006/relationships/hyperlink" Target="http://obc.dc.gov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yahoo.com" TargetMode="External"/><Relationship Id="rId23" Type="http://schemas.openxmlformats.org/officeDocument/2006/relationships/hyperlink" Target="mailto:john.mcfarland@dc.gov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://obc.dc.gov/sites/default/files/dc/sites/obc/publication/attachments/obc_form_4_dc_tax_forms_a_and_b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google.com" TargetMode="External"/><Relationship Id="rId22" Type="http://schemas.openxmlformats.org/officeDocument/2006/relationships/hyperlink" Target="http://obc.dc.gov/sites/default/files/dc/sites/obc/publication/attachments/vataxforms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F711-AE4B-43A9-8649-FDD53047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10</cp:revision>
  <cp:lastPrinted>2013-04-23T20:58:00Z</cp:lastPrinted>
  <dcterms:created xsi:type="dcterms:W3CDTF">2013-04-23T19:51:00Z</dcterms:created>
  <dcterms:modified xsi:type="dcterms:W3CDTF">2013-04-24T13:24:00Z</dcterms:modified>
</cp:coreProperties>
</file>